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rPr>
      </w:pPr>
      <w:r w:rsidDel="00000000" w:rsidR="00000000" w:rsidRPr="00000000">
        <w:rPr>
          <w:rFonts w:ascii="Calibri" w:cs="Calibri" w:eastAsia="Calibri" w:hAnsi="Calibri"/>
        </w:rPr>
        <w:drawing>
          <wp:inline distB="0" distT="0" distL="0" distR="0">
            <wp:extent cx="1824193" cy="1603815"/>
            <wp:effectExtent b="0" l="0" r="0" t="0"/>
            <wp:docPr id="1584565223"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824193" cy="1603815"/>
                    </a:xfrm>
                    <a:prstGeom prst="rect"/>
                    <a:ln/>
                  </pic:spPr>
                </pic:pic>
              </a:graphicData>
            </a:graphic>
          </wp:inline>
        </w:drawing>
      </w:r>
      <w:r w:rsidDel="00000000" w:rsidR="00000000" w:rsidRPr="00000000">
        <w:rPr>
          <w:rFonts w:ascii="Calibri" w:cs="Calibri" w:eastAsia="Calibri" w:hAnsi="Calibri"/>
          <w:rtl w:val="0"/>
        </w:rPr>
        <w:tab/>
        <w:tab/>
        <w:tab/>
        <w:tab/>
        <w:tab/>
        <w:tab/>
        <w:tab/>
      </w:r>
      <w:r w:rsidDel="00000000" w:rsidR="00000000" w:rsidRPr="00000000">
        <w:rPr>
          <w:rFonts w:ascii="Calibri" w:cs="Calibri" w:eastAsia="Calibri" w:hAnsi="Calibri"/>
        </w:rPr>
        <w:drawing>
          <wp:inline distB="0" distT="0" distL="0" distR="0">
            <wp:extent cx="1771650" cy="847725"/>
            <wp:effectExtent b="0" l="0" r="0" t="0"/>
            <wp:docPr id="1584565224"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771650" cy="847725"/>
                    </a:xfrm>
                    <a:prstGeom prst="rect"/>
                    <a:ln/>
                  </pic:spPr>
                </pic:pic>
              </a:graphicData>
            </a:graphic>
          </wp:inline>
        </w:drawing>
      </w:r>
      <w:r w:rsidDel="00000000" w:rsidR="00000000" w:rsidRPr="00000000">
        <w:rPr>
          <w:rFonts w:ascii="Calibri" w:cs="Calibri" w:eastAsia="Calibri" w:hAnsi="Calibri"/>
          <w:rtl w:val="0"/>
        </w:rPr>
        <w:tab/>
        <w:tab/>
      </w:r>
    </w:p>
    <w:p w:rsidR="00000000" w:rsidDel="00000000" w:rsidP="00000000" w:rsidRDefault="00000000" w:rsidRPr="00000000" w14:paraId="00000002">
      <w:pPr>
        <w:jc w:val="center"/>
        <w:rPr>
          <w:rFonts w:ascii="Calibri" w:cs="Calibri" w:eastAsia="Calibri" w:hAnsi="Calibri"/>
          <w:b w:val="1"/>
          <w:color w:val="000000"/>
          <w:sz w:val="22"/>
          <w:szCs w:val="22"/>
        </w:rPr>
      </w:pPr>
      <w:bookmarkStart w:colFirst="0" w:colLast="0" w:name="_heading=h.65khg4yqgv1t" w:id="0"/>
      <w:bookmarkEnd w:id="0"/>
      <w:r w:rsidDel="00000000" w:rsidR="00000000" w:rsidRPr="00000000">
        <w:rPr>
          <w:rFonts w:ascii="Calibri" w:cs="Calibri" w:eastAsia="Calibri" w:hAnsi="Calibri"/>
          <w:b w:val="1"/>
          <w:color w:val="000000"/>
          <w:sz w:val="22"/>
          <w:szCs w:val="22"/>
          <w:rtl w:val="0"/>
        </w:rPr>
        <w:t xml:space="preserve">MEDIA ADVISORY</w:t>
      </w:r>
    </w:p>
    <w:p w:rsidR="00000000" w:rsidDel="00000000" w:rsidP="00000000" w:rsidRDefault="00000000" w:rsidRPr="00000000" w14:paraId="00000003">
      <w:pPr>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004">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Houston Health Foundation and Aramco Americas Partner for National Vision Awareness Month</w:t>
      </w:r>
    </w:p>
    <w:p w:rsidR="00000000" w:rsidDel="00000000" w:rsidP="00000000" w:rsidRDefault="00000000" w:rsidRPr="00000000" w14:paraId="00000005">
      <w:pPr>
        <w:jc w:val="center"/>
        <w:rPr>
          <w:rFonts w:ascii="Calibri" w:cs="Calibri" w:eastAsia="Calibri" w:hAnsi="Calibri"/>
          <w:b w:val="0"/>
          <w:i w:val="1"/>
          <w:color w:val="000000"/>
          <w:sz w:val="22"/>
          <w:szCs w:val="22"/>
        </w:rPr>
      </w:pPr>
      <w:r w:rsidDel="00000000" w:rsidR="00000000" w:rsidRPr="00000000">
        <w:rPr>
          <w:rFonts w:ascii="Calibri" w:cs="Calibri" w:eastAsia="Calibri" w:hAnsi="Calibri"/>
          <w:b w:val="0"/>
          <w:i w:val="1"/>
          <w:color w:val="000000"/>
          <w:sz w:val="22"/>
          <w:szCs w:val="22"/>
          <w:rtl w:val="0"/>
        </w:rPr>
        <w:t xml:space="preserve">See to Succeed kicks off annual program providing free eye exams and eyewear for 10,000 underserved students </w:t>
      </w:r>
    </w:p>
    <w:p w:rsidR="00000000" w:rsidDel="00000000" w:rsidP="00000000" w:rsidRDefault="00000000" w:rsidRPr="00000000" w14:paraId="00000006">
      <w:pPr>
        <w:ind w:left="1440" w:firstLine="720"/>
        <w:jc w:val="center"/>
        <w:rPr>
          <w:rFonts w:ascii="Calibri" w:cs="Calibri" w:eastAsia="Calibri" w:hAnsi="Calibri"/>
          <w:color w:val="0070c0"/>
        </w:rPr>
      </w:pPr>
      <w:r w:rsidDel="00000000" w:rsidR="00000000" w:rsidRPr="00000000">
        <w:rPr>
          <w:rtl w:val="0"/>
        </w:rPr>
      </w:r>
    </w:p>
    <w:p w:rsidR="00000000" w:rsidDel="00000000" w:rsidP="00000000" w:rsidRDefault="00000000" w:rsidRPr="00000000" w14:paraId="00000007">
      <w:pPr>
        <w:jc w:val="center"/>
        <w:rPr>
          <w:rFonts w:ascii="Calibri" w:cs="Calibri" w:eastAsia="Calibri" w:hAnsi="Calibri"/>
          <w:b w:val="1"/>
          <w:color w:val="0070c0"/>
        </w:rPr>
      </w:pPr>
      <w:r w:rsidDel="00000000" w:rsidR="00000000" w:rsidRPr="00000000">
        <w:rPr>
          <w:rFonts w:ascii="Calibri" w:cs="Calibri" w:eastAsia="Calibri" w:hAnsi="Calibri"/>
          <w:b w:val="1"/>
          <w:color w:val="0070c0"/>
          <w:rtl w:val="0"/>
        </w:rPr>
        <w:t xml:space="preserve">Helping Houston Kids See Brilliant Futures! </w:t>
      </w:r>
    </w:p>
    <w:p w:rsidR="00000000" w:rsidDel="00000000" w:rsidP="00000000" w:rsidRDefault="00000000" w:rsidRPr="00000000" w14:paraId="00000008">
      <w:pPr>
        <w:rPr>
          <w:rFonts w:ascii="Calibri" w:cs="Calibri" w:eastAsia="Calibri" w:hAnsi="Calibri"/>
          <w:color w:val="0070c0"/>
        </w:rPr>
      </w:pPr>
      <w:r w:rsidDel="00000000" w:rsidR="00000000" w:rsidRPr="00000000">
        <w:rPr>
          <w:rtl w:val="0"/>
        </w:rPr>
      </w:r>
    </w:p>
    <w:p w:rsidR="00000000" w:rsidDel="00000000" w:rsidP="00000000" w:rsidRDefault="00000000" w:rsidRPr="00000000" w14:paraId="00000009">
      <w:pPr>
        <w:rPr>
          <w:rFonts w:ascii="Calibri" w:cs="Calibri" w:eastAsia="Calibri" w:hAnsi="Calibri"/>
        </w:rPr>
      </w:pPr>
      <w:r w:rsidDel="00000000" w:rsidR="00000000" w:rsidRPr="00000000">
        <w:rPr>
          <w:rFonts w:ascii="Calibri" w:cs="Calibri" w:eastAsia="Calibri" w:hAnsi="Calibri"/>
          <w:b w:val="1"/>
          <w:color w:val="0070c0"/>
          <w:rtl w:val="0"/>
        </w:rPr>
        <w:t xml:space="preserve">WHO:</w:t>
      </w:r>
      <w:r w:rsidDel="00000000" w:rsidR="00000000" w:rsidRPr="00000000">
        <w:rPr>
          <w:rFonts w:ascii="Calibri" w:cs="Calibri" w:eastAsia="Calibri" w:hAnsi="Calibri"/>
          <w:color w:val="0070c0"/>
          <w:rtl w:val="0"/>
        </w:rPr>
        <w:t xml:space="preserve"> </w:t>
      </w:r>
      <w:hyperlink r:id="rId9">
        <w:r w:rsidDel="00000000" w:rsidR="00000000" w:rsidRPr="00000000">
          <w:rPr>
            <w:rFonts w:ascii="Calibri" w:cs="Calibri" w:eastAsia="Calibri" w:hAnsi="Calibri"/>
            <w:color w:val="0000ff"/>
            <w:u w:val="single"/>
            <w:rtl w:val="0"/>
          </w:rPr>
          <w:t xml:space="preserve">See to Succeed</w:t>
        </w:r>
      </w:hyperlink>
      <w:r w:rsidDel="00000000" w:rsidR="00000000" w:rsidRPr="00000000">
        <w:rPr>
          <w:rFonts w:ascii="Calibri" w:cs="Calibri" w:eastAsia="Calibri" w:hAnsi="Calibri"/>
          <w:rtl w:val="0"/>
        </w:rPr>
        <w:t xml:space="preserve"> is the Houston Health Foundation’s (HHF) signature Brilliant Futures program for children and youth. The program partners with over 16 Houston-area school districts in improving the academic performance and social well-being of the region’s most vulnerable children with eyeglasses - a vital tool for lifelong health. </w:t>
      </w:r>
    </w:p>
    <w:p w:rsidR="00000000" w:rsidDel="00000000" w:rsidP="00000000" w:rsidRDefault="00000000" w:rsidRPr="00000000" w14:paraId="0000000A">
      <w:pPr>
        <w:rPr>
          <w:rFonts w:ascii="Calibri" w:cs="Calibri" w:eastAsia="Calibri" w:hAnsi="Calibri"/>
        </w:rPr>
      </w:pPr>
      <w:r w:rsidDel="00000000" w:rsidR="00000000" w:rsidRPr="00000000">
        <w:rPr>
          <w:rtl w:val="0"/>
        </w:rPr>
      </w:r>
    </w:p>
    <w:p w:rsidR="00000000" w:rsidDel="00000000" w:rsidP="00000000" w:rsidRDefault="00000000" w:rsidRPr="00000000" w14:paraId="0000000B">
      <w:pPr>
        <w:rPr>
          <w:rFonts w:ascii="Calibri" w:cs="Calibri" w:eastAsia="Calibri" w:hAnsi="Calibri"/>
          <w:color w:val="000000"/>
        </w:rPr>
      </w:pPr>
      <w:r w:rsidDel="00000000" w:rsidR="00000000" w:rsidRPr="00000000">
        <w:rPr>
          <w:rFonts w:ascii="Calibri" w:cs="Calibri" w:eastAsia="Calibri" w:hAnsi="Calibri"/>
          <w:b w:val="1"/>
          <w:color w:val="0070c0"/>
          <w:rtl w:val="0"/>
        </w:rPr>
        <w:t xml:space="preserve">WHAT: </w:t>
      </w:r>
      <w:r w:rsidDel="00000000" w:rsidR="00000000" w:rsidRPr="00000000">
        <w:rPr>
          <w:rFonts w:ascii="Calibri" w:cs="Calibri" w:eastAsia="Calibri" w:hAnsi="Calibri"/>
          <w:rtl w:val="0"/>
        </w:rPr>
        <w:t xml:space="preserve">See To Succeed will be hosting its first clinic of the 2025-2026 school year with a tour and celebration of National Vision Awareness Month on Tuesday, October 21. In addition to the clinic tour, the event will feature </w:t>
      </w:r>
      <w:r w:rsidDel="00000000" w:rsidR="00000000" w:rsidRPr="00000000">
        <w:rPr>
          <w:rFonts w:ascii="Calibri" w:cs="Calibri" w:eastAsia="Calibri" w:hAnsi="Calibri"/>
          <w:color w:val="000000"/>
          <w:rtl w:val="0"/>
        </w:rPr>
        <w:t xml:space="preserve">remarks from representatives with the City of Houston, the Houston Health Department (HHD), the Houston Health Foundation Board of Directors and the program’s Visionary Partner, Aramco.</w:t>
      </w:r>
    </w:p>
    <w:p w:rsidR="00000000" w:rsidDel="00000000" w:rsidP="00000000" w:rsidRDefault="00000000" w:rsidRPr="00000000" w14:paraId="0000000C">
      <w:pPr>
        <w:rPr>
          <w:rFonts w:ascii="Calibri" w:cs="Calibri" w:eastAsia="Calibri" w:hAnsi="Calibri"/>
          <w:b w:val="1"/>
          <w:color w:val="0070c0"/>
        </w:rPr>
      </w:pPr>
      <w:r w:rsidDel="00000000" w:rsidR="00000000" w:rsidRPr="00000000">
        <w:rPr>
          <w:rtl w:val="0"/>
        </w:rPr>
      </w:r>
    </w:p>
    <w:p w:rsidR="00000000" w:rsidDel="00000000" w:rsidP="00000000" w:rsidRDefault="00000000" w:rsidRPr="00000000" w14:paraId="0000000D">
      <w:pPr>
        <w:rPr>
          <w:rFonts w:ascii="Calibri" w:cs="Calibri" w:eastAsia="Calibri" w:hAnsi="Calibri"/>
        </w:rPr>
      </w:pPr>
      <w:r w:rsidDel="00000000" w:rsidR="00000000" w:rsidRPr="00000000">
        <w:rPr>
          <w:rFonts w:ascii="Calibri" w:cs="Calibri" w:eastAsia="Calibri" w:hAnsi="Calibri"/>
          <w:rtl w:val="0"/>
        </w:rPr>
        <w:t xml:space="preserve">Students between six and 18 years of age are prescreened by their school nurses and then bused by their school district to receive a free comprehensive eye exam by licensed optometrists during several one-day “See to Succeed” clinics at HHDs Health Center, which administers the program. Upwards of 92% of students are prescribed corrective lenses; students can select their own eyeglass frames from a selection of stylish choices. </w:t>
      </w:r>
    </w:p>
    <w:p w:rsidR="00000000" w:rsidDel="00000000" w:rsidP="00000000" w:rsidRDefault="00000000" w:rsidRPr="00000000" w14:paraId="0000000E">
      <w:pPr>
        <w:rPr>
          <w:rFonts w:ascii="Calibri" w:cs="Calibri" w:eastAsia="Calibri" w:hAnsi="Calibri"/>
        </w:rPr>
      </w:pPr>
      <w:r w:rsidDel="00000000" w:rsidR="00000000" w:rsidRPr="00000000">
        <w:rPr>
          <w:rtl w:val="0"/>
        </w:rPr>
      </w:r>
    </w:p>
    <w:p w:rsidR="00000000" w:rsidDel="00000000" w:rsidP="00000000" w:rsidRDefault="00000000" w:rsidRPr="00000000" w14:paraId="0000000F">
      <w:pPr>
        <w:rPr>
          <w:rFonts w:ascii="Calibri" w:cs="Calibri" w:eastAsia="Calibri" w:hAnsi="Calibri"/>
          <w:color w:val="000000"/>
        </w:rPr>
      </w:pPr>
      <w:r w:rsidDel="00000000" w:rsidR="00000000" w:rsidRPr="00000000">
        <w:rPr>
          <w:rFonts w:ascii="Calibri" w:cs="Calibri" w:eastAsia="Calibri" w:hAnsi="Calibri"/>
          <w:color w:val="000000"/>
          <w:rtl w:val="0"/>
        </w:rPr>
        <w:t xml:space="preserve">Since the program began in 2011, more than 120,000 Houston-area children have received eyeglasses. On average, 10,000 students are seen per year free of charge to both families and schools. </w:t>
      </w:r>
    </w:p>
    <w:p w:rsidR="00000000" w:rsidDel="00000000" w:rsidP="00000000" w:rsidRDefault="00000000" w:rsidRPr="00000000" w14:paraId="00000010">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1">
      <w:pPr>
        <w:rPr>
          <w:rFonts w:ascii="Calibri" w:cs="Calibri" w:eastAsia="Calibri" w:hAnsi="Calibri"/>
          <w:color w:val="000000"/>
        </w:rPr>
      </w:pPr>
      <w:r w:rsidDel="00000000" w:rsidR="00000000" w:rsidRPr="00000000">
        <w:rPr>
          <w:rFonts w:ascii="Calibri" w:cs="Calibri" w:eastAsia="Calibri" w:hAnsi="Calibri"/>
          <w:color w:val="000000"/>
          <w:rtl w:val="0"/>
        </w:rPr>
        <w:t xml:space="preserve">More than 20 Aramco volunteers will be helping to staff the program throughout the week of October 20. An estimated 1,200 students received exams during last year’s multiday event. As one of HHF’s Brilliant Future partners, Aramco supports the advancement of health and wellness and education in the community. </w:t>
      </w:r>
    </w:p>
    <w:p w:rsidR="00000000" w:rsidDel="00000000" w:rsidP="00000000" w:rsidRDefault="00000000" w:rsidRPr="00000000" w14:paraId="00000012">
      <w:pPr>
        <w:rPr>
          <w:rFonts w:ascii="Calibri" w:cs="Calibri" w:eastAsia="Calibri" w:hAnsi="Calibri"/>
        </w:rPr>
      </w:pPr>
      <w:r w:rsidDel="00000000" w:rsidR="00000000" w:rsidRPr="00000000">
        <w:rPr>
          <w:rtl w:val="0"/>
        </w:rPr>
      </w:r>
    </w:p>
    <w:p w:rsidR="00000000" w:rsidDel="00000000" w:rsidP="00000000" w:rsidRDefault="00000000" w:rsidRPr="00000000" w14:paraId="00000013">
      <w:pPr>
        <w:rPr>
          <w:rFonts w:ascii="Calibri" w:cs="Calibri" w:eastAsia="Calibri" w:hAnsi="Calibri"/>
          <w:b w:val="1"/>
          <w:color w:val="000000"/>
        </w:rPr>
      </w:pPr>
      <w:r w:rsidDel="00000000" w:rsidR="00000000" w:rsidRPr="00000000">
        <w:rPr>
          <w:rFonts w:ascii="Calibri" w:cs="Calibri" w:eastAsia="Calibri" w:hAnsi="Calibri"/>
          <w:b w:val="1"/>
          <w:color w:val="0070c0"/>
          <w:rtl w:val="0"/>
        </w:rPr>
        <w:t xml:space="preserve">WHEN/WHERE: </w:t>
      </w:r>
      <w:r w:rsidDel="00000000" w:rsidR="00000000" w:rsidRPr="00000000">
        <w:rPr>
          <w:rFonts w:ascii="Calibri" w:cs="Calibri" w:eastAsia="Calibri" w:hAnsi="Calibri"/>
          <w:b w:val="1"/>
          <w:color w:val="000000"/>
          <w:rtl w:val="0"/>
        </w:rPr>
        <w:tab/>
        <w:t xml:space="preserve">Tuesday, October 21, 2025, 11:00 a.m. – 12 p.m. </w:t>
      </w:r>
    </w:p>
    <w:p w:rsidR="00000000" w:rsidDel="00000000" w:rsidP="00000000" w:rsidRDefault="00000000" w:rsidRPr="00000000" w14:paraId="00000014">
      <w:pPr>
        <w:rPr>
          <w:rFonts w:ascii="Calibri" w:cs="Calibri" w:eastAsia="Calibri" w:hAnsi="Calibri"/>
          <w:b w:val="1"/>
          <w:color w:val="000000"/>
        </w:rPr>
      </w:pPr>
      <w:r w:rsidDel="00000000" w:rsidR="00000000" w:rsidRPr="00000000">
        <w:rPr>
          <w:rFonts w:ascii="Calibri" w:cs="Calibri" w:eastAsia="Calibri" w:hAnsi="Calibri"/>
          <w:color w:val="000000"/>
          <w:rtl w:val="0"/>
        </w:rPr>
        <w:tab/>
        <w:tab/>
        <w:t xml:space="preserve"> </w:t>
        <w:tab/>
        <w:t xml:space="preserve">190 Heights Blvd, Houston, TX 77007 </w:t>
      </w:r>
      <w:r w:rsidDel="00000000" w:rsidR="00000000" w:rsidRPr="00000000">
        <w:rPr>
          <w:rFonts w:ascii="Calibri" w:cs="Calibri" w:eastAsia="Calibri" w:hAnsi="Calibri"/>
          <w:b w:val="1"/>
          <w:color w:val="000000"/>
          <w:rtl w:val="0"/>
        </w:rPr>
        <w:t xml:space="preserve"> </w:t>
      </w:r>
    </w:p>
    <w:p w:rsidR="00000000" w:rsidDel="00000000" w:rsidP="00000000" w:rsidRDefault="00000000" w:rsidRPr="00000000" w14:paraId="00000015">
      <w:pPr>
        <w:ind w:left="216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6">
      <w:pPr>
        <w:rPr>
          <w:rFonts w:ascii="Calibri" w:cs="Calibri" w:eastAsia="Calibri" w:hAnsi="Calibri"/>
        </w:rPr>
      </w:pPr>
      <w:r w:rsidDel="00000000" w:rsidR="00000000" w:rsidRPr="00000000">
        <w:rPr>
          <w:rFonts w:ascii="Calibri" w:cs="Calibri" w:eastAsia="Calibri" w:hAnsi="Calibri"/>
          <w:b w:val="1"/>
          <w:color w:val="0070c0"/>
          <w:rtl w:val="0"/>
        </w:rPr>
        <w:t xml:space="preserve">WHY: </w:t>
      </w:r>
      <w:r w:rsidDel="00000000" w:rsidR="00000000" w:rsidRPr="00000000">
        <w:rPr>
          <w:rFonts w:ascii="Calibri" w:cs="Calibri" w:eastAsia="Calibri" w:hAnsi="Calibri"/>
          <w:rtl w:val="0"/>
        </w:rPr>
        <w:t xml:space="preserve">Each year, approximately </w:t>
      </w:r>
      <w:r w:rsidDel="00000000" w:rsidR="00000000" w:rsidRPr="00000000">
        <w:rPr>
          <w:rFonts w:ascii="Calibri" w:cs="Calibri" w:eastAsia="Calibri" w:hAnsi="Calibri"/>
          <w:b w:val="1"/>
          <w:rtl w:val="0"/>
        </w:rPr>
        <w:t xml:space="preserve">27,000 students in the Houston area fail a school vision screenin</w:t>
      </w:r>
      <w:r w:rsidDel="00000000" w:rsidR="00000000" w:rsidRPr="00000000">
        <w:rPr>
          <w:rFonts w:ascii="Calibri" w:cs="Calibri" w:eastAsia="Calibri" w:hAnsi="Calibri"/>
          <w:rtl w:val="0"/>
        </w:rPr>
        <w:t xml:space="preserve">g but are unable to receive a needed follow-up optometry exam. See to Succeed removes those barriers and ensures children can receive the necessary care. Enhanced vision - thanks to participation in the program - has been shown to boost school attendance, student conduct and overall grades in reading and math.</w:t>
      </w:r>
    </w:p>
    <w:p w:rsidR="00000000" w:rsidDel="00000000" w:rsidP="00000000" w:rsidRDefault="00000000" w:rsidRPr="00000000" w14:paraId="00000017">
      <w:pPr>
        <w:rPr>
          <w:rFonts w:ascii="Calibri" w:cs="Calibri" w:eastAsia="Calibri" w:hAnsi="Calibri"/>
          <w:b w:val="1"/>
          <w:color w:val="0070c0"/>
        </w:rPr>
      </w:pPr>
      <w:r w:rsidDel="00000000" w:rsidR="00000000" w:rsidRPr="00000000">
        <w:rPr>
          <w:rtl w:val="0"/>
        </w:rPr>
      </w:r>
    </w:p>
    <w:p w:rsidR="00000000" w:rsidDel="00000000" w:rsidP="00000000" w:rsidRDefault="00000000" w:rsidRPr="00000000" w14:paraId="00000018">
      <w:pPr>
        <w:rPr>
          <w:rFonts w:ascii="Calibri" w:cs="Calibri" w:eastAsia="Calibri" w:hAnsi="Calibri"/>
          <w:b w:val="1"/>
          <w:color w:val="0070c0"/>
        </w:rPr>
      </w:pPr>
      <w:r w:rsidDel="00000000" w:rsidR="00000000" w:rsidRPr="00000000">
        <w:rPr>
          <w:rFonts w:ascii="Calibri" w:cs="Calibri" w:eastAsia="Calibri" w:hAnsi="Calibri"/>
          <w:b w:val="1"/>
          <w:color w:val="0070c0"/>
          <w:rtl w:val="0"/>
        </w:rPr>
        <w:t xml:space="preserve">PHOTO &amp; INTERVIEW OPPORTUNITIES:</w:t>
      </w:r>
    </w:p>
    <w:p w:rsidR="00000000" w:rsidDel="00000000" w:rsidP="00000000" w:rsidRDefault="00000000" w:rsidRPr="00000000" w14:paraId="00000019">
      <w:pPr>
        <w:rPr>
          <w:rFonts w:ascii="Calibri" w:cs="Calibri" w:eastAsia="Calibri" w:hAnsi="Calibri"/>
          <w:color w:val="000000"/>
        </w:rPr>
      </w:pPr>
      <w:r w:rsidDel="00000000" w:rsidR="00000000" w:rsidRPr="00000000">
        <w:rPr>
          <w:rFonts w:ascii="Calibri" w:cs="Calibri" w:eastAsia="Calibri" w:hAnsi="Calibri"/>
          <w:color w:val="000000"/>
          <w:rtl w:val="0"/>
        </w:rPr>
        <w:t xml:space="preserve">Photos from past events can be found </w:t>
      </w:r>
      <w:hyperlink r:id="rId10">
        <w:r w:rsidDel="00000000" w:rsidR="00000000" w:rsidRPr="00000000">
          <w:rPr>
            <w:rFonts w:ascii="Calibri" w:cs="Calibri" w:eastAsia="Calibri" w:hAnsi="Calibri"/>
            <w:b w:val="1"/>
            <w:color w:val="1155cc"/>
            <w:u w:val="single"/>
            <w:rtl w:val="0"/>
          </w:rPr>
          <w:t xml:space="preserve">here</w:t>
        </w:r>
      </w:hyperlink>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1A">
      <w:pP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Photo opportunities:</w:t>
      </w:r>
      <w:r w:rsidDel="00000000" w:rsidR="00000000" w:rsidRPr="00000000">
        <w:rPr>
          <w:rFonts w:ascii="Calibri" w:cs="Calibri" w:eastAsia="Calibri" w:hAnsi="Calibri"/>
          <w:color w:val="000000"/>
          <w:rtl w:val="0"/>
        </w:rPr>
        <w:t xml:space="preserve"> Testing stations, optometrists, student participants and Aramco volunteers </w:t>
      </w:r>
    </w:p>
    <w:p w:rsidR="00000000" w:rsidDel="00000000" w:rsidP="00000000" w:rsidRDefault="00000000" w:rsidRPr="00000000" w14:paraId="0000001B">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Interviews and photos: </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Mayor John Whitmire</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Dr. Theresa Tran, Houston Health Department Director                     </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Dr. Veronica Mendez, See to Succeed Clinical Director</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Billy Burge, Houston Health Foundation Board Chair </w:t>
      </w:r>
    </w:p>
    <w:p w:rsidR="00000000" w:rsidDel="00000000" w:rsidP="00000000" w:rsidRDefault="00000000" w:rsidRPr="00000000" w14:paraId="00000020">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1">
      <w:pPr>
        <w:jc w:val="center"/>
        <w:rPr>
          <w:rFonts w:ascii="Calibri" w:cs="Calibri" w:eastAsia="Calibri" w:hAnsi="Calibri"/>
          <w:color w:val="0070c0"/>
          <w:u w:val="single"/>
        </w:rPr>
      </w:pPr>
      <w:r w:rsidDel="00000000" w:rsidR="00000000" w:rsidRPr="00000000">
        <w:rPr>
          <w:rFonts w:ascii="Calibri" w:cs="Calibri" w:eastAsia="Calibri" w:hAnsi="Calibri"/>
          <w:b w:val="1"/>
          <w:color w:val="0070c0"/>
          <w:u w:val="single"/>
          <w:rtl w:val="0"/>
        </w:rPr>
        <w:t xml:space="preserve">ABOUT HOUSTON HEALTH FOUNDATION</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Houston Health Foundation works with the Houston Health Department to administer Brilliant Futures programming consisting of five initiatives that address basic health needs for children and youth, including vision and oral health. We strive to build better futures for our children and communities by creating public/private partnerships that expand the resources available to help youth achieve healthy development.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4">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Contact: </w:t>
      </w:r>
    </w:p>
    <w:p w:rsidR="00000000" w:rsidDel="00000000" w:rsidP="00000000" w:rsidRDefault="00000000" w:rsidRPr="00000000" w14:paraId="00000025">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Jenny Gustafson</w:t>
      </w:r>
    </w:p>
    <w:p w:rsidR="00000000" w:rsidDel="00000000" w:rsidP="00000000" w:rsidRDefault="00000000" w:rsidRPr="00000000" w14:paraId="00000026">
      <w:pPr>
        <w:rPr>
          <w:rFonts w:ascii="Calibri" w:cs="Calibri" w:eastAsia="Calibri" w:hAnsi="Calibri"/>
          <w:b w:val="1"/>
          <w:color w:val="000000"/>
        </w:rPr>
      </w:pPr>
      <w:hyperlink r:id="rId11">
        <w:r w:rsidDel="00000000" w:rsidR="00000000" w:rsidRPr="00000000">
          <w:rPr>
            <w:rFonts w:ascii="Calibri" w:cs="Calibri" w:eastAsia="Calibri" w:hAnsi="Calibri"/>
            <w:b w:val="1"/>
            <w:color w:val="0000ff"/>
            <w:u w:val="single"/>
            <w:rtl w:val="0"/>
          </w:rPr>
          <w:t xml:space="preserve">jenny@likemindstalk.com</w:t>
        </w:r>
      </w:hyperlink>
      <w:r w:rsidDel="00000000" w:rsidR="00000000" w:rsidRPr="00000000">
        <w:rPr>
          <w:rtl w:val="0"/>
        </w:rPr>
      </w:r>
    </w:p>
    <w:p w:rsidR="00000000" w:rsidDel="00000000" w:rsidP="00000000" w:rsidRDefault="00000000" w:rsidRPr="00000000" w14:paraId="00000027">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(713) 416-7280</w:t>
      </w:r>
    </w:p>
    <w:p w:rsidR="00000000" w:rsidDel="00000000" w:rsidP="00000000" w:rsidRDefault="00000000" w:rsidRPr="00000000" w14:paraId="0000002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2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B">
      <w:pPr>
        <w:rPr>
          <w:rFonts w:ascii="Calibri" w:cs="Calibri" w:eastAsia="Calibri" w:hAnsi="Calibri"/>
          <w:sz w:val="24"/>
          <w:szCs w:val="24"/>
        </w:rPr>
      </w:pPr>
      <w:r w:rsidDel="00000000" w:rsidR="00000000" w:rsidRPr="00000000">
        <w:rPr>
          <w:rtl w:val="0"/>
        </w:rPr>
      </w:r>
    </w:p>
    <w:sectPr>
      <w:headerReference r:id="rId12" w:type="default"/>
      <w:footerReference r:id="rId13" w:type="first"/>
      <w:footerReference r:id="rId14" w:type="even"/>
      <w:pgSz w:h="15840" w:w="12240" w:orient="portrait"/>
      <w:pgMar w:bottom="1440" w:top="144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1557020</wp:posOffset>
              </wp:positionH>
              <wp:positionV relativeFrom="paragraph">
                <wp:posOffset>-4761</wp:posOffset>
              </wp:positionV>
              <wp:extent cx="1915160" cy="417195"/>
              <wp:effectExtent b="0" l="0" r="0" t="0"/>
              <wp:wrapNone/>
              <wp:docPr descr="Classification: General Use" id="1584565222" name=""/>
              <a:graphic>
                <a:graphicData uri="http://schemas.microsoft.com/office/word/2010/wordprocessingShape">
                  <wps:wsp>
                    <wps:cNvSpPr/>
                    <wps:cNvPr id="3" name="Shape 3"/>
                    <wps:spPr>
                      <a:xfrm>
                        <a:off x="4393183" y="3576165"/>
                        <a:ext cx="1905635" cy="4076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8000"/>
                              <w:sz w:val="28"/>
                              <w:vertAlign w:val="baseline"/>
                            </w:rPr>
                            <w:t xml:space="preserve">Classification: General Use</w:t>
                          </w:r>
                        </w:p>
                      </w:txbxContent>
                    </wps:txbx>
                    <wps:bodyPr anchorCtr="0" anchor="b" bIns="19050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1557020</wp:posOffset>
              </wp:positionH>
              <wp:positionV relativeFrom="paragraph">
                <wp:posOffset>-4761</wp:posOffset>
              </wp:positionV>
              <wp:extent cx="1915160" cy="417195"/>
              <wp:effectExtent b="0" l="0" r="0" t="0"/>
              <wp:wrapNone/>
              <wp:docPr descr="Classification: General Use" id="1584565222" name="image4.png"/>
              <a:graphic>
                <a:graphicData uri="http://schemas.openxmlformats.org/drawingml/2006/picture">
                  <pic:pic>
                    <pic:nvPicPr>
                      <pic:cNvPr descr="Classification: General Use" id="0" name="image4.png"/>
                      <pic:cNvPicPr preferRelativeResize="0"/>
                    </pic:nvPicPr>
                    <pic:blipFill>
                      <a:blip r:embed="rId1"/>
                      <a:srcRect/>
                      <a:stretch>
                        <a:fillRect/>
                      </a:stretch>
                    </pic:blipFill>
                    <pic:spPr>
                      <a:xfrm>
                        <a:off x="0" y="0"/>
                        <a:ext cx="1915160" cy="417195"/>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1557020</wp:posOffset>
              </wp:positionH>
              <wp:positionV relativeFrom="paragraph">
                <wp:posOffset>-4761</wp:posOffset>
              </wp:positionV>
              <wp:extent cx="1915160" cy="417195"/>
              <wp:effectExtent b="0" l="0" r="0" t="0"/>
              <wp:wrapNone/>
              <wp:docPr descr="Classification: General Use" id="1584565221" name=""/>
              <a:graphic>
                <a:graphicData uri="http://schemas.microsoft.com/office/word/2010/wordprocessingShape">
                  <wps:wsp>
                    <wps:cNvSpPr/>
                    <wps:cNvPr id="2" name="Shape 2"/>
                    <wps:spPr>
                      <a:xfrm>
                        <a:off x="4393183" y="3576165"/>
                        <a:ext cx="1905635" cy="4076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8000"/>
                              <w:sz w:val="28"/>
                              <w:vertAlign w:val="baseline"/>
                            </w:rPr>
                            <w:t xml:space="preserve">Classification: General Use</w:t>
                          </w:r>
                        </w:p>
                      </w:txbxContent>
                    </wps:txbx>
                    <wps:bodyPr anchorCtr="0" anchor="b" bIns="19050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1557020</wp:posOffset>
              </wp:positionH>
              <wp:positionV relativeFrom="paragraph">
                <wp:posOffset>-4761</wp:posOffset>
              </wp:positionV>
              <wp:extent cx="1915160" cy="417195"/>
              <wp:effectExtent b="0" l="0" r="0" t="0"/>
              <wp:wrapNone/>
              <wp:docPr descr="Classification: General Use" id="1584565221" name="image3.png"/>
              <a:graphic>
                <a:graphicData uri="http://schemas.openxmlformats.org/drawingml/2006/picture">
                  <pic:pic>
                    <pic:nvPicPr>
                      <pic:cNvPr descr="Classification: General Use" id="0" name="image3.png"/>
                      <pic:cNvPicPr preferRelativeResize="0"/>
                    </pic:nvPicPr>
                    <pic:blipFill>
                      <a:blip r:embed="rId1"/>
                      <a:srcRect/>
                      <a:stretch>
                        <a:fillRect/>
                      </a:stretch>
                    </pic:blipFill>
                    <pic:spPr>
                      <a:xfrm>
                        <a:off x="0" y="0"/>
                        <a:ext cx="1915160" cy="41719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i w:val="0"/>
        <w:smallCaps w:val="0"/>
        <w:strike w:val="0"/>
        <w:color w:val="ff0000"/>
        <w:sz w:val="22"/>
        <w:szCs w:val="22"/>
        <w:u w:val="none"/>
        <w:shd w:fill="auto" w:val="clear"/>
        <w:vertAlign w:val="baseline"/>
      </w:rPr>
    </w:pPr>
    <w:r w:rsidDel="00000000" w:rsidR="00000000" w:rsidRPr="00000000">
      <w:rPr>
        <w:rFonts w:ascii="Aptos" w:cs="Aptos" w:eastAsia="Aptos" w:hAnsi="Aptos"/>
        <w:b w:val="0"/>
        <w:i w:val="0"/>
        <w:smallCaps w:val="0"/>
        <w:strike w:val="0"/>
        <w:color w:val="ff0000"/>
        <w:sz w:val="22"/>
        <w:szCs w:val="22"/>
        <w:u w:val="none"/>
        <w:shd w:fill="auto" w:val="clear"/>
        <w:vertAlign w:val="baseline"/>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259"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259"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259" w:lineRule="auto"/>
    </w:pPr>
    <w:rPr>
      <w:color w:val="0f4761"/>
      <w:sz w:val="28"/>
      <w:szCs w:val="28"/>
    </w:rPr>
  </w:style>
  <w:style w:type="paragraph" w:styleId="Heading4">
    <w:name w:val="heading 4"/>
    <w:basedOn w:val="Normal"/>
    <w:next w:val="Normal"/>
    <w:pPr>
      <w:keepNext w:val="1"/>
      <w:keepLines w:val="1"/>
      <w:spacing w:after="40" w:before="80" w:line="259" w:lineRule="auto"/>
    </w:pPr>
    <w:rPr>
      <w:i w:val="1"/>
      <w:color w:val="0f4761"/>
    </w:rPr>
  </w:style>
  <w:style w:type="paragraph" w:styleId="Heading5">
    <w:name w:val="heading 5"/>
    <w:basedOn w:val="Normal"/>
    <w:next w:val="Normal"/>
    <w:pPr>
      <w:keepNext w:val="1"/>
      <w:keepLines w:val="1"/>
      <w:spacing w:after="40" w:before="80" w:line="259" w:lineRule="auto"/>
    </w:pPr>
    <w:rPr>
      <w:color w:val="0f4761"/>
    </w:rPr>
  </w:style>
  <w:style w:type="paragraph" w:styleId="Heading6">
    <w:name w:val="heading 6"/>
    <w:basedOn w:val="Normal"/>
    <w:next w:val="Normal"/>
    <w:pPr>
      <w:keepNext w:val="1"/>
      <w:keepLines w:val="1"/>
      <w:spacing w:before="40" w:line="259"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732A63"/>
    <w:pPr>
      <w:keepNext w:val="1"/>
      <w:keepLines w:val="1"/>
      <w:spacing w:before="40" w:line="259" w:lineRule="auto"/>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732A63"/>
    <w:pPr>
      <w:keepNext w:val="1"/>
      <w:keepLines w:val="1"/>
      <w:spacing w:line="259" w:lineRule="auto"/>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732A63"/>
    <w:pPr>
      <w:keepNext w:val="1"/>
      <w:keepLines w:val="1"/>
      <w:spacing w:line="259" w:lineRule="auto"/>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rsid w:val="00732A63"/>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732A63"/>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732A63"/>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732A63"/>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732A63"/>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732A63"/>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732A63"/>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732A63"/>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732A63"/>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732A63"/>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732A63"/>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732A63"/>
    <w:pPr>
      <w:spacing w:after="160" w:before="160" w:line="259" w:lineRule="auto"/>
      <w:jc w:val="center"/>
    </w:pPr>
    <w:rPr>
      <w:i w:val="1"/>
      <w:iCs w:val="1"/>
      <w:color w:val="404040" w:themeColor="text1" w:themeTint="0000BF"/>
    </w:rPr>
  </w:style>
  <w:style w:type="character" w:styleId="QuoteChar" w:customStyle="1">
    <w:name w:val="Quote Char"/>
    <w:basedOn w:val="DefaultParagraphFont"/>
    <w:link w:val="Quote"/>
    <w:uiPriority w:val="29"/>
    <w:rsid w:val="00732A63"/>
    <w:rPr>
      <w:i w:val="1"/>
      <w:iCs w:val="1"/>
      <w:color w:val="404040" w:themeColor="text1" w:themeTint="0000BF"/>
    </w:rPr>
  </w:style>
  <w:style w:type="paragraph" w:styleId="ListParagraph">
    <w:name w:val="List Paragraph"/>
    <w:basedOn w:val="Normal"/>
    <w:uiPriority w:val="34"/>
    <w:qFormat w:val="1"/>
    <w:rsid w:val="00732A63"/>
    <w:pPr>
      <w:spacing w:after="160" w:line="259" w:lineRule="auto"/>
      <w:ind w:left="720"/>
      <w:contextualSpacing w:val="1"/>
    </w:pPr>
  </w:style>
  <w:style w:type="character" w:styleId="IntenseEmphasis">
    <w:name w:val="Intense Emphasis"/>
    <w:basedOn w:val="DefaultParagraphFont"/>
    <w:uiPriority w:val="21"/>
    <w:qFormat w:val="1"/>
    <w:rsid w:val="00732A63"/>
    <w:rPr>
      <w:i w:val="1"/>
      <w:iCs w:val="1"/>
      <w:color w:val="0f4761" w:themeColor="accent1" w:themeShade="0000BF"/>
    </w:rPr>
  </w:style>
  <w:style w:type="paragraph" w:styleId="IntenseQuote">
    <w:name w:val="Intense Quote"/>
    <w:basedOn w:val="Normal"/>
    <w:next w:val="Normal"/>
    <w:link w:val="IntenseQuoteChar"/>
    <w:uiPriority w:val="30"/>
    <w:qFormat w:val="1"/>
    <w:rsid w:val="00732A63"/>
    <w:pPr>
      <w:pBdr>
        <w:top w:color="0f4761" w:space="10" w:sz="4" w:themeColor="accent1" w:themeShade="0000BF" w:val="single"/>
        <w:bottom w:color="0f4761" w:space="10" w:sz="4" w:themeColor="accent1" w:themeShade="0000BF" w:val="single"/>
      </w:pBdr>
      <w:spacing w:after="360" w:before="360" w:line="259" w:lineRule="auto"/>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732A63"/>
    <w:rPr>
      <w:i w:val="1"/>
      <w:iCs w:val="1"/>
      <w:color w:val="0f4761" w:themeColor="accent1" w:themeShade="0000BF"/>
    </w:rPr>
  </w:style>
  <w:style w:type="character" w:styleId="IntenseReference">
    <w:name w:val="Intense Reference"/>
    <w:basedOn w:val="DefaultParagraphFont"/>
    <w:uiPriority w:val="32"/>
    <w:qFormat w:val="1"/>
    <w:rsid w:val="00732A63"/>
    <w:rPr>
      <w:b w:val="1"/>
      <w:bCs w:val="1"/>
      <w:smallCaps w:val="1"/>
      <w:color w:val="0f4761" w:themeColor="accent1" w:themeShade="0000BF"/>
      <w:spacing w:val="5"/>
    </w:rPr>
  </w:style>
  <w:style w:type="paragraph" w:styleId="Footer">
    <w:name w:val="footer"/>
    <w:basedOn w:val="Normal"/>
    <w:link w:val="FooterChar"/>
    <w:uiPriority w:val="99"/>
    <w:unhideWhenUsed w:val="1"/>
    <w:rsid w:val="00732A63"/>
    <w:pPr>
      <w:tabs>
        <w:tab w:val="center" w:pos="4680"/>
        <w:tab w:val="right" w:pos="9360"/>
      </w:tabs>
    </w:pPr>
  </w:style>
  <w:style w:type="character" w:styleId="FooterChar" w:customStyle="1">
    <w:name w:val="Footer Char"/>
    <w:basedOn w:val="DefaultParagraphFont"/>
    <w:link w:val="Footer"/>
    <w:uiPriority w:val="99"/>
    <w:rsid w:val="00732A63"/>
  </w:style>
  <w:style w:type="character" w:styleId="StyleVerdana14ptBoldBlack" w:customStyle="1">
    <w:name w:val="Style Verdana 14 pt Bold Black"/>
    <w:rsid w:val="00E2338E"/>
    <w:rPr>
      <w:rFonts w:ascii="Verdana" w:hAnsi="Verdana"/>
      <w:b w:val="1"/>
      <w:bCs w:val="1"/>
      <w:color w:val="000000"/>
      <w:sz w:val="28"/>
    </w:rPr>
  </w:style>
  <w:style w:type="character" w:styleId="Hyperlink">
    <w:name w:val="Hyperlink"/>
    <w:uiPriority w:val="99"/>
    <w:unhideWhenUsed w:val="1"/>
    <w:rsid w:val="00E2338E"/>
    <w:rPr>
      <w:color w:val="0000ff"/>
      <w:u w:val="single"/>
    </w:rPr>
  </w:style>
  <w:style w:type="paragraph" w:styleId="Default" w:customStyle="1">
    <w:name w:val="Default"/>
    <w:rsid w:val="00E2338E"/>
    <w:pPr>
      <w:autoSpaceDE w:val="0"/>
      <w:autoSpaceDN w:val="0"/>
      <w:adjustRightInd w:val="0"/>
      <w:spacing w:after="0" w:line="240" w:lineRule="auto"/>
    </w:pPr>
    <w:rPr>
      <w:rFonts w:ascii="Garamond" w:cs="Garamond" w:eastAsia="Times New Roman" w:hAnsi="Garamond"/>
      <w:color w:val="000000"/>
      <w:kern w:val="0"/>
      <w:sz w:val="24"/>
      <w:szCs w:val="24"/>
    </w:rPr>
  </w:style>
  <w:style w:type="paragraph" w:styleId="NormalWeb">
    <w:name w:val="Normal (Web)"/>
    <w:basedOn w:val="Normal"/>
    <w:uiPriority w:val="99"/>
    <w:unhideWhenUsed w:val="1"/>
    <w:rsid w:val="00E2338E"/>
    <w:pPr>
      <w:spacing w:after="100" w:afterAutospacing="1" w:before="100" w:beforeAutospacing="1"/>
    </w:pPr>
    <w:rPr>
      <w:rFonts w:ascii="Times New Roman" w:cs="Times New Roman" w:eastAsia="Times New Roman" w:hAnsi="Times New Roman"/>
      <w:kern w:val="0"/>
      <w:sz w:val="24"/>
      <w:szCs w:val="24"/>
    </w:rPr>
  </w:style>
  <w:style w:type="character" w:styleId="Emphasis">
    <w:name w:val="Emphasis"/>
    <w:basedOn w:val="DefaultParagraphFont"/>
    <w:uiPriority w:val="20"/>
    <w:qFormat w:val="1"/>
    <w:rsid w:val="00E2338E"/>
    <w:rPr>
      <w:i w:val="1"/>
      <w:iCs w:val="1"/>
    </w:rPr>
  </w:style>
  <w:style w:type="character" w:styleId="UnresolvedMention">
    <w:name w:val="Unresolved Mention"/>
    <w:basedOn w:val="DefaultParagraphFont"/>
    <w:uiPriority w:val="99"/>
    <w:semiHidden w:val="1"/>
    <w:unhideWhenUsed w:val="1"/>
    <w:rsid w:val="00E2338E"/>
    <w:rPr>
      <w:color w:val="605e5c"/>
      <w:shd w:color="auto" w:fill="e1dfdd" w:val="clear"/>
    </w:rPr>
  </w:style>
  <w:style w:type="paragraph" w:styleId="Header">
    <w:name w:val="header"/>
    <w:basedOn w:val="Normal"/>
    <w:link w:val="HeaderChar"/>
    <w:uiPriority w:val="99"/>
    <w:unhideWhenUsed w:val="1"/>
    <w:rsid w:val="00AE5200"/>
    <w:pPr>
      <w:tabs>
        <w:tab w:val="center" w:pos="4680"/>
        <w:tab w:val="right" w:pos="9360"/>
      </w:tabs>
    </w:pPr>
  </w:style>
  <w:style w:type="character" w:styleId="HeaderChar" w:customStyle="1">
    <w:name w:val="Header Char"/>
    <w:basedOn w:val="DefaultParagraphFont"/>
    <w:link w:val="Header"/>
    <w:uiPriority w:val="99"/>
    <w:rsid w:val="00AE5200"/>
  </w:style>
  <w:style w:type="character" w:styleId="CommentReference">
    <w:name w:val="annotation reference"/>
    <w:basedOn w:val="DefaultParagraphFont"/>
    <w:uiPriority w:val="99"/>
    <w:semiHidden w:val="1"/>
    <w:unhideWhenUsed w:val="1"/>
    <w:rsid w:val="008F04B8"/>
    <w:rPr>
      <w:sz w:val="16"/>
      <w:szCs w:val="16"/>
    </w:rPr>
  </w:style>
  <w:style w:type="paragraph" w:styleId="CommentText">
    <w:name w:val="annotation text"/>
    <w:basedOn w:val="Normal"/>
    <w:link w:val="CommentTextChar"/>
    <w:uiPriority w:val="99"/>
    <w:unhideWhenUsed w:val="1"/>
    <w:rsid w:val="008F04B8"/>
    <w:rPr>
      <w:sz w:val="20"/>
      <w:szCs w:val="20"/>
    </w:rPr>
  </w:style>
  <w:style w:type="character" w:styleId="CommentTextChar" w:customStyle="1">
    <w:name w:val="Comment Text Char"/>
    <w:basedOn w:val="DefaultParagraphFont"/>
    <w:link w:val="CommentText"/>
    <w:uiPriority w:val="99"/>
    <w:rsid w:val="008F04B8"/>
    <w:rPr>
      <w:sz w:val="20"/>
      <w:szCs w:val="20"/>
    </w:rPr>
  </w:style>
  <w:style w:type="paragraph" w:styleId="CommentSubject">
    <w:name w:val="annotation subject"/>
    <w:basedOn w:val="CommentText"/>
    <w:next w:val="CommentText"/>
    <w:link w:val="CommentSubjectChar"/>
    <w:uiPriority w:val="99"/>
    <w:semiHidden w:val="1"/>
    <w:unhideWhenUsed w:val="1"/>
    <w:rsid w:val="008F04B8"/>
    <w:rPr>
      <w:b w:val="1"/>
      <w:bCs w:val="1"/>
    </w:rPr>
  </w:style>
  <w:style w:type="character" w:styleId="CommentSubjectChar" w:customStyle="1">
    <w:name w:val="Comment Subject Char"/>
    <w:basedOn w:val="CommentTextChar"/>
    <w:link w:val="CommentSubject"/>
    <w:uiPriority w:val="99"/>
    <w:semiHidden w:val="1"/>
    <w:rsid w:val="008F04B8"/>
    <w:rPr>
      <w:b w:val="1"/>
      <w:bCs w:val="1"/>
      <w:sz w:val="20"/>
      <w:szCs w:val="20"/>
    </w:rPr>
  </w:style>
  <w:style w:type="paragraph" w:styleId="paragraph" w:customStyle="1">
    <w:name w:val="paragraph"/>
    <w:basedOn w:val="Normal"/>
    <w:rsid w:val="00DC3262"/>
    <w:pPr>
      <w:spacing w:after="100" w:afterAutospacing="1" w:before="100" w:beforeAutospacing="1"/>
    </w:pPr>
    <w:rPr>
      <w:rFonts w:ascii="Times New Roman" w:cs="Times New Roman" w:hAnsi="Times New Roman"/>
      <w:kern w:val="0"/>
      <w:sz w:val="24"/>
      <w:szCs w:val="24"/>
    </w:rPr>
  </w:style>
  <w:style w:type="character" w:styleId="normaltextrun" w:customStyle="1">
    <w:name w:val="normaltextrun"/>
    <w:basedOn w:val="DefaultParagraphFont"/>
    <w:rsid w:val="00DC3262"/>
  </w:style>
  <w:style w:type="character" w:styleId="eop" w:customStyle="1">
    <w:name w:val="eop"/>
    <w:basedOn w:val="DefaultParagraphFont"/>
    <w:rsid w:val="00DC3262"/>
  </w:style>
  <w:style w:type="paragraph" w:styleId="Revision">
    <w:name w:val="Revision"/>
    <w:hidden w:val="1"/>
    <w:uiPriority w:val="99"/>
    <w:semiHidden w:val="1"/>
    <w:rsid w:val="004F70F2"/>
    <w:pPr>
      <w:spacing w:after="0" w:line="240" w:lineRule="auto"/>
    </w:pPr>
  </w:style>
  <w:style w:type="paragraph" w:styleId="Subtitle">
    <w:name w:val="Subtitle"/>
    <w:basedOn w:val="Normal"/>
    <w:next w:val="Normal"/>
    <w:pPr>
      <w:spacing w:after="160" w:line="259" w:lineRule="auto"/>
    </w:pPr>
    <w:rPr>
      <w:color w:val="595959"/>
      <w:sz w:val="28"/>
      <w:szCs w:val="28"/>
    </w:rPr>
  </w:style>
</w:styles>
</file>

<file path=word/_rels/document.xml.rels><?xml version="1.0" encoding="UTF-8" standalone="yes"?><Relationships xmlns="http://schemas.openxmlformats.org/package/2006/relationships"><Relationship Id="rId11" Type="http://schemas.openxmlformats.org/officeDocument/2006/relationships/hyperlink" Target="mailto:jenny@likemindstalk.com" TargetMode="External"/><Relationship Id="rId10" Type="http://schemas.openxmlformats.org/officeDocument/2006/relationships/hyperlink" Target="https://drive.google.com/drive/folders/1o-GhxPVYy_HOOKbmgG2IK7ewZdXkQ2LI?usp=sharing" TargetMode="External"/><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houstonhealthfoundation.org/brilliant-futures/see-to-succeed/"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AOYd7auMV61L3EWf6ghuIJUX+g==">CgMxLjAyDmguNjVraGc0eXFndjF0OAByITFlYmRQMThlZEh0alVFQU5ydkZibkExQkRQSW1yU1Z6Wg==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2025-10-17T01:40:00Z</dcterms:created>
  <dc:creator>Gonzalez, Susan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5e728be4,d229c87,42da8912</vt:lpwstr>
  </property>
  <property fmtid="{D5CDD505-2E9C-101B-9397-08002B2CF9AE}" pid="3" name="ClassificationContentMarkingFooterFontProps">
    <vt:lpwstr>#008000,14,Calibri</vt:lpwstr>
  </property>
  <property fmtid="{D5CDD505-2E9C-101B-9397-08002B2CF9AE}" pid="4" name="ClassificationContentMarkingFooterText">
    <vt:lpwstr>Classification: General Use</vt:lpwstr>
  </property>
  <property fmtid="{D5CDD505-2E9C-101B-9397-08002B2CF9AE}" pid="5" name="MSIP_Label_10959062-7b44-4d77-8d0f-cf572960120c_Enabled">
    <vt:lpwstr>true</vt:lpwstr>
  </property>
  <property fmtid="{D5CDD505-2E9C-101B-9397-08002B2CF9AE}" pid="6" name="MSIP_Label_10959062-7b44-4d77-8d0f-cf572960120c_SetDate">
    <vt:lpwstr>2024-07-02T13:51:16Z</vt:lpwstr>
  </property>
  <property fmtid="{D5CDD505-2E9C-101B-9397-08002B2CF9AE}" pid="7" name="MSIP_Label_10959062-7b44-4d77-8d0f-cf572960120c_Method">
    <vt:lpwstr>Privileged</vt:lpwstr>
  </property>
  <property fmtid="{D5CDD505-2E9C-101B-9397-08002B2CF9AE}" pid="8" name="MSIP_Label_10959062-7b44-4d77-8d0f-cf572960120c_Name">
    <vt:lpwstr>ASC-General-Use</vt:lpwstr>
  </property>
  <property fmtid="{D5CDD505-2E9C-101B-9397-08002B2CF9AE}" pid="9" name="MSIP_Label_10959062-7b44-4d77-8d0f-cf572960120c_SiteId">
    <vt:lpwstr>3793a1e6-1687-4a33-a150-6d1a5640ff06</vt:lpwstr>
  </property>
  <property fmtid="{D5CDD505-2E9C-101B-9397-08002B2CF9AE}" pid="10" name="MSIP_Label_10959062-7b44-4d77-8d0f-cf572960120c_ActionId">
    <vt:lpwstr>16f40eea-54ca-446f-bfa7-568e58d8d54a</vt:lpwstr>
  </property>
  <property fmtid="{D5CDD505-2E9C-101B-9397-08002B2CF9AE}" pid="11" name="MSIP_Label_10959062-7b44-4d77-8d0f-cf572960120c_ContentBits">
    <vt:lpwstr>2</vt:lpwstr>
  </property>
  <property fmtid="{D5CDD505-2E9C-101B-9397-08002B2CF9AE}" pid="12" name="GrammarlyDocumentId">
    <vt:lpwstr>a9892940f6dcb475ef75ddfbeecf1592dd3d967a4ecba9f51a925ba18738474e</vt:lpwstr>
  </property>
</Properties>
</file>